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0859F7" w:rsidRPr="000859F7" w:rsidRDefault="000859F7" w:rsidP="000859F7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293370</wp:posOffset>
            </wp:positionV>
            <wp:extent cx="1515110" cy="2155825"/>
            <wp:effectExtent l="0" t="0" r="0" b="0"/>
            <wp:wrapThrough wrapText="bothSides">
              <wp:wrapPolygon edited="0">
                <wp:start x="15480" y="573"/>
                <wp:lineTo x="5703" y="1909"/>
                <wp:lineTo x="1901" y="2863"/>
                <wp:lineTo x="1901" y="3627"/>
                <wp:lineTo x="543" y="6680"/>
                <wp:lineTo x="543" y="7253"/>
                <wp:lineTo x="6246" y="10307"/>
                <wp:lineTo x="5703" y="12788"/>
                <wp:lineTo x="2716" y="15842"/>
                <wp:lineTo x="2716" y="18133"/>
                <wp:lineTo x="4889" y="21377"/>
                <wp:lineTo x="5160" y="21377"/>
                <wp:lineTo x="6790" y="21377"/>
                <wp:lineTo x="7061" y="21377"/>
                <wp:lineTo x="13851" y="18896"/>
                <wp:lineTo x="14122" y="18896"/>
                <wp:lineTo x="18739" y="16033"/>
                <wp:lineTo x="19011" y="15842"/>
                <wp:lineTo x="20097" y="13170"/>
                <wp:lineTo x="20369" y="12597"/>
                <wp:lineTo x="19282" y="11643"/>
                <wp:lineTo x="16838" y="9734"/>
                <wp:lineTo x="19554" y="6871"/>
                <wp:lineTo x="19826" y="6490"/>
                <wp:lineTo x="18196" y="5344"/>
                <wp:lineTo x="14937" y="3627"/>
                <wp:lineTo x="17110" y="3627"/>
                <wp:lineTo x="19282" y="1909"/>
                <wp:lineTo x="18739" y="573"/>
                <wp:lineTo x="15480" y="573"/>
              </wp:wrapPolygon>
            </wp:wrapThrough>
            <wp:docPr id="27" name="Рисунок 27" descr="C:\Users\Илона\Downloads\92752421_0_74f6c_8b5db2ad_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Илона\Downloads\92752421_0_74f6c_8b5db2ad_XX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9F7">
        <w:rPr>
          <w:rFonts w:ascii="Times New Roman" w:hAnsi="Times New Roman" w:cs="Times New Roman"/>
          <w:sz w:val="44"/>
        </w:rPr>
        <w:t>Возра</w:t>
      </w:r>
      <w:r>
        <w:rPr>
          <w:rFonts w:ascii="Times New Roman" w:hAnsi="Times New Roman" w:cs="Times New Roman"/>
          <w:sz w:val="44"/>
        </w:rPr>
        <w:t>стные особенности детей 6-7 лет</w:t>
      </w:r>
    </w:p>
    <w:p w:rsidR="000859F7" w:rsidRPr="000859F7" w:rsidRDefault="000859F7" w:rsidP="000859F7">
      <w:pPr>
        <w:rPr>
          <w:rFonts w:ascii="Times New Roman" w:hAnsi="Times New Roman" w:cs="Times New Roman"/>
          <w:b/>
          <w:sz w:val="28"/>
          <w:szCs w:val="28"/>
        </w:rPr>
      </w:pPr>
      <w:r w:rsidRPr="000859F7">
        <w:rPr>
          <w:rFonts w:ascii="Times New Roman" w:hAnsi="Times New Roman" w:cs="Times New Roman"/>
          <w:b/>
          <w:sz w:val="28"/>
          <w:szCs w:val="28"/>
        </w:rPr>
        <w:t>Развитие личности:</w:t>
      </w:r>
    </w:p>
    <w:p w:rsidR="000859F7" w:rsidRPr="000859F7" w:rsidRDefault="000859F7" w:rsidP="000859F7">
      <w:pPr>
        <w:pStyle w:val="a6"/>
        <w:numPr>
          <w:ilvl w:val="0"/>
          <w:numId w:val="3"/>
        </w:numPr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9F7">
        <w:rPr>
          <w:rFonts w:ascii="Times New Roman" w:hAnsi="Times New Roman" w:cs="Times New Roman"/>
          <w:sz w:val="28"/>
          <w:szCs w:val="28"/>
        </w:rPr>
        <w:t>появление внутреннего плана действий (способность оперировать различными представлениями в уме);</w:t>
      </w:r>
    </w:p>
    <w:p w:rsidR="000859F7" w:rsidRPr="000859F7" w:rsidRDefault="000859F7" w:rsidP="000859F7">
      <w:pPr>
        <w:pStyle w:val="a6"/>
        <w:numPr>
          <w:ilvl w:val="0"/>
          <w:numId w:val="3"/>
        </w:numPr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9F7">
        <w:rPr>
          <w:rFonts w:ascii="Times New Roman" w:hAnsi="Times New Roman" w:cs="Times New Roman"/>
          <w:sz w:val="28"/>
          <w:szCs w:val="28"/>
        </w:rPr>
        <w:t>развитие рефлексии – способность осознавать и отдавать себе отчет в своих целях, полученных результатах, переживаниях и т.д.;</w:t>
      </w:r>
    </w:p>
    <w:p w:rsidR="000859F7" w:rsidRPr="000859F7" w:rsidRDefault="000859F7" w:rsidP="000859F7">
      <w:pPr>
        <w:pStyle w:val="a6"/>
        <w:numPr>
          <w:ilvl w:val="0"/>
          <w:numId w:val="3"/>
        </w:numPr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9F7">
        <w:rPr>
          <w:rFonts w:ascii="Times New Roman" w:hAnsi="Times New Roman" w:cs="Times New Roman"/>
          <w:sz w:val="28"/>
          <w:szCs w:val="28"/>
        </w:rPr>
        <w:t>усвоение нравственных норм (формируется сочувствие, заботливость и т.д.);</w:t>
      </w:r>
    </w:p>
    <w:p w:rsidR="000859F7" w:rsidRPr="000859F7" w:rsidRDefault="000859F7" w:rsidP="000859F7">
      <w:pPr>
        <w:pStyle w:val="a6"/>
        <w:numPr>
          <w:ilvl w:val="0"/>
          <w:numId w:val="3"/>
        </w:numPr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9F7">
        <w:rPr>
          <w:rFonts w:ascii="Times New Roman" w:hAnsi="Times New Roman" w:cs="Times New Roman"/>
          <w:sz w:val="28"/>
          <w:szCs w:val="28"/>
        </w:rPr>
        <w:t>появляется устойчивость самооценки;</w:t>
      </w:r>
    </w:p>
    <w:p w:rsidR="000859F7" w:rsidRPr="000859F7" w:rsidRDefault="000859F7" w:rsidP="000859F7">
      <w:pPr>
        <w:pStyle w:val="a6"/>
        <w:numPr>
          <w:ilvl w:val="0"/>
          <w:numId w:val="3"/>
        </w:numPr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9F7">
        <w:rPr>
          <w:rFonts w:ascii="Times New Roman" w:hAnsi="Times New Roman" w:cs="Times New Roman"/>
          <w:sz w:val="28"/>
          <w:szCs w:val="28"/>
        </w:rPr>
        <w:t>ведущая потребность – общение, ведущая деятельность – сюжетно-ролевая игра;</w:t>
      </w:r>
    </w:p>
    <w:p w:rsidR="000859F7" w:rsidRPr="000859F7" w:rsidRDefault="000859F7" w:rsidP="000859F7">
      <w:pPr>
        <w:pStyle w:val="a6"/>
        <w:numPr>
          <w:ilvl w:val="0"/>
          <w:numId w:val="3"/>
        </w:numPr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379095</wp:posOffset>
            </wp:positionV>
            <wp:extent cx="2914650" cy="532130"/>
            <wp:effectExtent l="19050" t="0" r="0" b="0"/>
            <wp:wrapThrough wrapText="bothSides">
              <wp:wrapPolygon edited="0">
                <wp:start x="8471" y="0"/>
                <wp:lineTo x="565" y="0"/>
                <wp:lineTo x="-141" y="10053"/>
                <wp:lineTo x="706" y="12372"/>
                <wp:lineTo x="565" y="20878"/>
                <wp:lineTo x="1412" y="20878"/>
                <wp:lineTo x="6071" y="20878"/>
                <wp:lineTo x="18212" y="20878"/>
                <wp:lineTo x="21459" y="19332"/>
                <wp:lineTo x="21035" y="12372"/>
                <wp:lineTo x="21600" y="7733"/>
                <wp:lineTo x="20894" y="0"/>
                <wp:lineTo x="9176" y="0"/>
                <wp:lineTo x="8471" y="0"/>
              </wp:wrapPolygon>
            </wp:wrapThrough>
            <wp:docPr id="28" name="Рисунок 28" descr="C:\Users\Илона\Downloads\preschool-clipart2-rd4j8S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Илона\Downloads\preschool-clipart2-rd4j8S-clipa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9F7">
        <w:rPr>
          <w:rFonts w:ascii="Times New Roman" w:hAnsi="Times New Roman" w:cs="Times New Roman"/>
          <w:sz w:val="28"/>
          <w:szCs w:val="28"/>
        </w:rPr>
        <w:t>игровые действия становятся более сложными, игровое пространство усложняется.</w:t>
      </w:r>
    </w:p>
    <w:p w:rsidR="000859F7" w:rsidRPr="000859F7" w:rsidRDefault="000859F7" w:rsidP="00085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9F7">
        <w:rPr>
          <w:rFonts w:ascii="Times New Roman" w:hAnsi="Times New Roman" w:cs="Times New Roman"/>
          <w:b/>
          <w:sz w:val="28"/>
          <w:szCs w:val="28"/>
        </w:rPr>
        <w:t>Развитие психических процессов:</w:t>
      </w:r>
    </w:p>
    <w:p w:rsidR="000859F7" w:rsidRPr="000859F7" w:rsidRDefault="000859F7" w:rsidP="000859F7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9F7">
        <w:rPr>
          <w:rFonts w:ascii="Times New Roman" w:hAnsi="Times New Roman" w:cs="Times New Roman"/>
          <w:sz w:val="28"/>
          <w:szCs w:val="28"/>
        </w:rPr>
        <w:t>внимание: увеличивается устойчивость внимания (20-25 минут), развивается способность к его распределению и переключаемости; увеличивается объем;</w:t>
      </w:r>
    </w:p>
    <w:p w:rsidR="000859F7" w:rsidRPr="000859F7" w:rsidRDefault="000859F7" w:rsidP="000859F7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9F7">
        <w:rPr>
          <w:rFonts w:ascii="Times New Roman" w:hAnsi="Times New Roman" w:cs="Times New Roman"/>
          <w:sz w:val="28"/>
          <w:szCs w:val="28"/>
        </w:rPr>
        <w:t>память: произвольная память; использование приемов запоминания (классификация и группировка);</w:t>
      </w:r>
    </w:p>
    <w:p w:rsidR="000859F7" w:rsidRPr="000859F7" w:rsidRDefault="000859F7" w:rsidP="000859F7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9F7">
        <w:rPr>
          <w:rFonts w:ascii="Times New Roman" w:hAnsi="Times New Roman" w:cs="Times New Roman"/>
          <w:sz w:val="28"/>
          <w:szCs w:val="28"/>
        </w:rPr>
        <w:t xml:space="preserve">мышление: наглядно-образное (к концу года начинает формироваться словесно-логическое); начинается развитие понятий; появляется умение устанавливать причинно-следственные связи, находить решения проблемных ситуаций;  </w:t>
      </w:r>
    </w:p>
    <w:p w:rsidR="000859F7" w:rsidRPr="000859F7" w:rsidRDefault="000859F7" w:rsidP="000859F7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9F7">
        <w:rPr>
          <w:rFonts w:ascii="Times New Roman" w:hAnsi="Times New Roman" w:cs="Times New Roman"/>
          <w:sz w:val="28"/>
          <w:szCs w:val="28"/>
        </w:rPr>
        <w:t xml:space="preserve">воображение: активизация функции творческого воображения;    </w:t>
      </w:r>
    </w:p>
    <w:p w:rsidR="000859F7" w:rsidRPr="000859F7" w:rsidRDefault="000C3F38" w:rsidP="000859F7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786765</wp:posOffset>
            </wp:positionV>
            <wp:extent cx="2464435" cy="2889250"/>
            <wp:effectExtent l="19050" t="0" r="0" b="0"/>
            <wp:wrapThrough wrapText="bothSides">
              <wp:wrapPolygon edited="0">
                <wp:start x="12022" y="0"/>
                <wp:lineTo x="12022" y="855"/>
                <wp:lineTo x="12690" y="2279"/>
                <wp:lineTo x="5009" y="4985"/>
                <wp:lineTo x="4174" y="5982"/>
                <wp:lineTo x="4174" y="6836"/>
                <wp:lineTo x="167" y="8545"/>
                <wp:lineTo x="-167" y="9542"/>
                <wp:lineTo x="1336" y="11393"/>
                <wp:lineTo x="1169" y="12105"/>
                <wp:lineTo x="2505" y="13245"/>
                <wp:lineTo x="6512" y="13672"/>
                <wp:lineTo x="6011" y="15951"/>
                <wp:lineTo x="4842" y="19226"/>
                <wp:lineTo x="5343" y="20366"/>
                <wp:lineTo x="7180" y="20793"/>
                <wp:lineTo x="9183" y="21505"/>
                <wp:lineTo x="9851" y="21505"/>
                <wp:lineTo x="11354" y="21505"/>
                <wp:lineTo x="11521" y="21505"/>
                <wp:lineTo x="14526" y="20508"/>
                <wp:lineTo x="15528" y="20508"/>
                <wp:lineTo x="17031" y="19084"/>
                <wp:lineTo x="17365" y="15951"/>
                <wp:lineTo x="17865" y="14099"/>
                <wp:lineTo x="17699" y="13672"/>
                <wp:lineTo x="16196" y="11393"/>
                <wp:lineTo x="21205" y="10966"/>
                <wp:lineTo x="21539" y="9542"/>
                <wp:lineTo x="21205" y="9115"/>
                <wp:lineTo x="21539" y="8545"/>
                <wp:lineTo x="21539" y="8118"/>
                <wp:lineTo x="20370" y="6836"/>
                <wp:lineTo x="20704" y="4700"/>
                <wp:lineTo x="21205" y="4273"/>
                <wp:lineTo x="21038" y="3276"/>
                <wp:lineTo x="20203" y="2279"/>
                <wp:lineTo x="20370" y="997"/>
                <wp:lineTo x="18032" y="285"/>
                <wp:lineTo x="12856" y="0"/>
                <wp:lineTo x="12022" y="0"/>
              </wp:wrapPolygon>
            </wp:wrapThrough>
            <wp:docPr id="29" name="Рисунок 29" descr="C:\Users\Илона\Downloads\0_eac46_66aea717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Илона\Downloads\0_eac46_66aea717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9F7" w:rsidRPr="000859F7">
        <w:rPr>
          <w:rFonts w:ascii="Times New Roman" w:hAnsi="Times New Roman" w:cs="Times New Roman"/>
          <w:sz w:val="28"/>
          <w:szCs w:val="28"/>
        </w:rPr>
        <w:t xml:space="preserve">речь: продолжают совершенствоваться звуковая сторона речи, фонематический слух, интонационная выразительность, грамматический строй; активно словотворчество; богаче становится лексика и развивается связная речь.  </w:t>
      </w:r>
    </w:p>
    <w:p w:rsidR="000859F7" w:rsidRDefault="000859F7" w:rsidP="000859F7">
      <w:pPr>
        <w:rPr>
          <w:rFonts w:ascii="Times New Roman" w:hAnsi="Times New Roman" w:cs="Times New Roman"/>
          <w:b/>
          <w:sz w:val="28"/>
          <w:szCs w:val="28"/>
        </w:rPr>
      </w:pPr>
    </w:p>
    <w:p w:rsidR="000859F7" w:rsidRPr="000859F7" w:rsidRDefault="000859F7" w:rsidP="000C3F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9F7">
        <w:rPr>
          <w:rFonts w:ascii="Times New Roman" w:hAnsi="Times New Roman" w:cs="Times New Roman"/>
          <w:b/>
          <w:sz w:val="28"/>
          <w:szCs w:val="28"/>
        </w:rPr>
        <w:t>Основные компоненты психологической готовности к школе:</w:t>
      </w:r>
    </w:p>
    <w:p w:rsidR="000859F7" w:rsidRPr="000859F7" w:rsidRDefault="000859F7" w:rsidP="000C3F38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F38">
        <w:rPr>
          <w:rFonts w:ascii="Times New Roman" w:hAnsi="Times New Roman" w:cs="Times New Roman"/>
          <w:sz w:val="28"/>
          <w:szCs w:val="28"/>
          <w:u w:val="single"/>
        </w:rPr>
        <w:t>личностная готовность:</w:t>
      </w:r>
      <w:r w:rsidRPr="000859F7">
        <w:rPr>
          <w:rFonts w:ascii="Times New Roman" w:hAnsi="Times New Roman" w:cs="Times New Roman"/>
          <w:sz w:val="28"/>
          <w:szCs w:val="28"/>
        </w:rPr>
        <w:t xml:space="preserve"> готовность к принятию новой социальной позиции школьника;</w:t>
      </w:r>
    </w:p>
    <w:p w:rsidR="000859F7" w:rsidRPr="000859F7" w:rsidRDefault="000859F7" w:rsidP="000C3F38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F38">
        <w:rPr>
          <w:rFonts w:ascii="Times New Roman" w:hAnsi="Times New Roman" w:cs="Times New Roman"/>
          <w:sz w:val="28"/>
          <w:szCs w:val="28"/>
          <w:u w:val="single"/>
        </w:rPr>
        <w:t>мотивационная готовность:</w:t>
      </w:r>
      <w:r w:rsidRPr="000859F7">
        <w:rPr>
          <w:rFonts w:ascii="Times New Roman" w:hAnsi="Times New Roman" w:cs="Times New Roman"/>
          <w:sz w:val="28"/>
          <w:szCs w:val="28"/>
        </w:rPr>
        <w:t xml:space="preserve"> ребенок хочет учиться потому, что у него уже есть потребность занять определенную позицию в обществе людей и познавательная потребность.</w:t>
      </w:r>
    </w:p>
    <w:p w:rsidR="000859F7" w:rsidRPr="000859F7" w:rsidRDefault="000859F7" w:rsidP="000C3F38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F38">
        <w:rPr>
          <w:rFonts w:ascii="Times New Roman" w:hAnsi="Times New Roman" w:cs="Times New Roman"/>
          <w:sz w:val="28"/>
          <w:szCs w:val="28"/>
          <w:u w:val="single"/>
        </w:rPr>
        <w:t>интеллектуальная готовность:</w:t>
      </w:r>
      <w:r w:rsidRPr="000859F7">
        <w:rPr>
          <w:rFonts w:ascii="Times New Roman" w:hAnsi="Times New Roman" w:cs="Times New Roman"/>
          <w:sz w:val="28"/>
          <w:szCs w:val="28"/>
        </w:rPr>
        <w:t xml:space="preserve"> дифференцированное восприятие, концентрация внимания, аналитическое мышление, возможность логического запоминания, развитее тонких движений руки и сенсомоторную координацию.</w:t>
      </w:r>
    </w:p>
    <w:sectPr w:rsidR="000859F7" w:rsidRPr="000859F7" w:rsidSect="000859F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DF31"/>
      </v:shape>
    </w:pict>
  </w:numPicBullet>
  <w:abstractNum w:abstractNumId="0">
    <w:nsid w:val="0E836400"/>
    <w:multiLevelType w:val="hybridMultilevel"/>
    <w:tmpl w:val="535C62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44B01"/>
    <w:multiLevelType w:val="multilevel"/>
    <w:tmpl w:val="2822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708EC"/>
    <w:multiLevelType w:val="hybridMultilevel"/>
    <w:tmpl w:val="E182C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21F97"/>
    <w:multiLevelType w:val="hybridMultilevel"/>
    <w:tmpl w:val="15FCE8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7164D"/>
    <w:multiLevelType w:val="hybridMultilevel"/>
    <w:tmpl w:val="1FF688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0B11FF"/>
    <w:rsid w:val="000859F7"/>
    <w:rsid w:val="000B11FF"/>
    <w:rsid w:val="000C3F38"/>
    <w:rsid w:val="000C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11FF"/>
  </w:style>
  <w:style w:type="paragraph" w:styleId="a4">
    <w:name w:val="Balloon Text"/>
    <w:basedOn w:val="a"/>
    <w:link w:val="a5"/>
    <w:uiPriority w:val="99"/>
    <w:semiHidden/>
    <w:unhideWhenUsed/>
    <w:rsid w:val="000B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1FF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B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11FF"/>
  </w:style>
  <w:style w:type="paragraph" w:styleId="a6">
    <w:name w:val="List Paragraph"/>
    <w:basedOn w:val="a"/>
    <w:uiPriority w:val="34"/>
    <w:qFormat/>
    <w:rsid w:val="00085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Гутман</dc:creator>
  <cp:keywords/>
  <dc:description/>
  <cp:lastModifiedBy>Илона Гутман</cp:lastModifiedBy>
  <cp:revision>2</cp:revision>
  <dcterms:created xsi:type="dcterms:W3CDTF">2016-10-14T10:17:00Z</dcterms:created>
  <dcterms:modified xsi:type="dcterms:W3CDTF">2016-10-14T11:41:00Z</dcterms:modified>
</cp:coreProperties>
</file>