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352" w:rsidRPr="003325C8" w:rsidRDefault="00A468F2" w:rsidP="003325C8">
      <w:pPr>
        <w:jc w:val="center"/>
        <w:rPr>
          <w:b/>
          <w:sz w:val="40"/>
          <w:szCs w:val="40"/>
        </w:rPr>
      </w:pPr>
      <w:r w:rsidRPr="003325C8">
        <w:rPr>
          <w:b/>
          <w:sz w:val="40"/>
          <w:szCs w:val="40"/>
        </w:rPr>
        <w:t>Статья</w:t>
      </w:r>
    </w:p>
    <w:p w:rsidR="00A468F2" w:rsidRPr="003325C8" w:rsidRDefault="00A468F2" w:rsidP="003325C8">
      <w:pPr>
        <w:jc w:val="center"/>
        <w:rPr>
          <w:b/>
          <w:sz w:val="36"/>
          <w:szCs w:val="36"/>
        </w:rPr>
      </w:pPr>
      <w:r w:rsidRPr="003325C8">
        <w:rPr>
          <w:b/>
          <w:sz w:val="36"/>
          <w:szCs w:val="36"/>
        </w:rPr>
        <w:t>Развитие мелкой моторики пальцев рук у детей с нарушением речи.</w:t>
      </w:r>
    </w:p>
    <w:p w:rsidR="00A468F2" w:rsidRPr="003325C8" w:rsidRDefault="00A468F2" w:rsidP="003325C8">
      <w:pPr>
        <w:jc w:val="right"/>
        <w:rPr>
          <w:sz w:val="32"/>
          <w:szCs w:val="32"/>
        </w:rPr>
      </w:pPr>
      <w:r w:rsidRPr="003325C8">
        <w:rPr>
          <w:sz w:val="32"/>
          <w:szCs w:val="32"/>
        </w:rPr>
        <w:t>Составила учитель-логопед 1КК Николаева Н. В.</w:t>
      </w:r>
    </w:p>
    <w:p w:rsidR="00A468F2" w:rsidRPr="003325C8" w:rsidRDefault="00A468F2">
      <w:pPr>
        <w:rPr>
          <w:sz w:val="32"/>
          <w:szCs w:val="32"/>
        </w:rPr>
      </w:pPr>
      <w:r w:rsidRPr="003325C8">
        <w:rPr>
          <w:sz w:val="32"/>
          <w:szCs w:val="32"/>
        </w:rPr>
        <w:t>У детей часто наблюдается задержка в развитии речи, хотя они здоровы, у них нет нарушений слуха или поражения центральной нервной системы. В чём же причина задержки речи? Считалось, что главное от чего зависит</w:t>
      </w:r>
      <w:r w:rsidR="00AA29E7" w:rsidRPr="003325C8">
        <w:rPr>
          <w:sz w:val="32"/>
          <w:szCs w:val="32"/>
        </w:rPr>
        <w:t xml:space="preserve"> </w:t>
      </w:r>
      <w:r w:rsidRPr="003325C8">
        <w:rPr>
          <w:sz w:val="32"/>
          <w:szCs w:val="32"/>
        </w:rPr>
        <w:t>развитие речи</w:t>
      </w:r>
      <w:r w:rsidR="00D461D1" w:rsidRPr="003325C8">
        <w:rPr>
          <w:sz w:val="32"/>
          <w:szCs w:val="32"/>
        </w:rPr>
        <w:t xml:space="preserve"> </w:t>
      </w:r>
      <w:r w:rsidRPr="003325C8">
        <w:rPr>
          <w:sz w:val="32"/>
          <w:szCs w:val="32"/>
        </w:rPr>
        <w:t>- это степень речевого общения детей с окружающими взрослыми людьми. Родители получают совет- больше разговаривать с ребёнком.</w:t>
      </w:r>
      <w:r w:rsidR="00AA29E7" w:rsidRPr="003325C8">
        <w:rPr>
          <w:sz w:val="32"/>
          <w:szCs w:val="32"/>
        </w:rPr>
        <w:t xml:space="preserve"> </w:t>
      </w:r>
      <w:r w:rsidRPr="003325C8">
        <w:rPr>
          <w:sz w:val="32"/>
          <w:szCs w:val="32"/>
        </w:rPr>
        <w:t>Они стараются говорить с малышом при каждом возможном случае, но он продолжает объясняться отдельными звуками и жестами.</w:t>
      </w:r>
    </w:p>
    <w:p w:rsidR="00A468F2" w:rsidRPr="003325C8" w:rsidRDefault="00A468F2">
      <w:pPr>
        <w:rPr>
          <w:sz w:val="32"/>
          <w:szCs w:val="32"/>
        </w:rPr>
      </w:pPr>
      <w:r w:rsidRPr="003325C8">
        <w:rPr>
          <w:sz w:val="32"/>
          <w:szCs w:val="32"/>
        </w:rPr>
        <w:t>Понятно, это важное условие, чтобы ребёнок заговорил, но нужно учесть и другое.</w:t>
      </w:r>
    </w:p>
    <w:p w:rsidR="00A468F2" w:rsidRPr="003325C8" w:rsidRDefault="00A468F2">
      <w:pPr>
        <w:rPr>
          <w:sz w:val="32"/>
          <w:szCs w:val="32"/>
        </w:rPr>
      </w:pPr>
      <w:r w:rsidRPr="003325C8">
        <w:rPr>
          <w:sz w:val="32"/>
          <w:szCs w:val="32"/>
        </w:rPr>
        <w:t xml:space="preserve">Если внимательно посмотреть на снимок головного мозга, то становится ясно, что </w:t>
      </w:r>
      <w:r w:rsidR="00DF42E9" w:rsidRPr="003325C8">
        <w:rPr>
          <w:sz w:val="32"/>
          <w:szCs w:val="32"/>
        </w:rPr>
        <w:t xml:space="preserve">речевая область расположена рядом с двигательной областью, являясь её частью. Может быть. Развитие моторной речи зависит от развития моторики ребёнка в целом? </w:t>
      </w:r>
      <w:r w:rsidR="00AA29E7" w:rsidRPr="003325C8">
        <w:rPr>
          <w:sz w:val="32"/>
          <w:szCs w:val="32"/>
        </w:rPr>
        <w:t xml:space="preserve"> Но наблюдения показали, что это не так. Около трети всей площади двигательной проекции занимает проекция кисти руки, расположенная близко от речевой зоны. Тренировка тонких движений пальцев рук оказывает большое влияние на развитие активной речи ребёнка.</w:t>
      </w:r>
    </w:p>
    <w:p w:rsidR="00AA29E7" w:rsidRPr="003325C8" w:rsidRDefault="00AA29E7">
      <w:pPr>
        <w:rPr>
          <w:sz w:val="32"/>
          <w:szCs w:val="32"/>
        </w:rPr>
      </w:pPr>
      <w:r w:rsidRPr="003325C8">
        <w:rPr>
          <w:sz w:val="32"/>
          <w:szCs w:val="32"/>
        </w:rPr>
        <w:t>Проведённые исследования показали, что степень развития движения пальцев совпадают со степенью развития речи у детей. Для определения уровня развития речи</w:t>
      </w:r>
      <w:r w:rsidR="00D461D1" w:rsidRPr="003325C8">
        <w:rPr>
          <w:sz w:val="32"/>
          <w:szCs w:val="32"/>
        </w:rPr>
        <w:t>,</w:t>
      </w:r>
      <w:r w:rsidRPr="003325C8">
        <w:rPr>
          <w:sz w:val="32"/>
          <w:szCs w:val="32"/>
        </w:rPr>
        <w:t xml:space="preserve"> с детьми первых лет жизни, провели такой опыт: просили ребёнка показать один пальчик, два, три пальчика. Дети, которым удаётся повторить изолированные движения, хорошо говорят.</w:t>
      </w:r>
      <w:r w:rsidR="00D461D1" w:rsidRPr="003325C8">
        <w:rPr>
          <w:sz w:val="32"/>
          <w:szCs w:val="32"/>
        </w:rPr>
        <w:t xml:space="preserve"> И наоборот, если дети не говорят, то пальцы у них напряжены, сгибаются или разгибаются только все вместе или, напротив вялые, ватные, и не делают </w:t>
      </w:r>
      <w:r w:rsidR="00D461D1" w:rsidRPr="003325C8">
        <w:rPr>
          <w:sz w:val="32"/>
          <w:szCs w:val="32"/>
        </w:rPr>
        <w:lastRenderedPageBreak/>
        <w:t xml:space="preserve">отдельных движений. Таким образом, пока движения пальцев не станут свободными, добиться развития речи у детей не удаётся. </w:t>
      </w:r>
    </w:p>
    <w:p w:rsidR="00D461D1" w:rsidRPr="003325C8" w:rsidRDefault="00D461D1">
      <w:pPr>
        <w:rPr>
          <w:sz w:val="32"/>
          <w:szCs w:val="32"/>
        </w:rPr>
      </w:pPr>
      <w:r w:rsidRPr="003325C8">
        <w:rPr>
          <w:sz w:val="32"/>
          <w:szCs w:val="32"/>
        </w:rPr>
        <w:t>При исследовании двигательной функции руки учёные установили, что детям (после трёх лет) доступны позы пальцев: «гусь», «коза», «ножницы», «кольцо». Дети (после пяти лет) могут повторить последовательно: «ладонь, кулак, ребро». Если ребёнок затрудняется, то наблюдается нарушение речи.</w:t>
      </w:r>
    </w:p>
    <w:p w:rsidR="00D461D1" w:rsidRPr="003325C8" w:rsidRDefault="00D461D1">
      <w:pPr>
        <w:rPr>
          <w:sz w:val="32"/>
          <w:szCs w:val="32"/>
        </w:rPr>
      </w:pPr>
      <w:r w:rsidRPr="003325C8">
        <w:rPr>
          <w:sz w:val="32"/>
          <w:szCs w:val="32"/>
        </w:rPr>
        <w:t>В чём же заключается связь движений пальцев и речи?</w:t>
      </w:r>
    </w:p>
    <w:p w:rsidR="00D461D1" w:rsidRPr="003325C8" w:rsidRDefault="00D461D1">
      <w:pPr>
        <w:rPr>
          <w:sz w:val="32"/>
          <w:szCs w:val="32"/>
        </w:rPr>
      </w:pPr>
      <w:r w:rsidRPr="003325C8">
        <w:rPr>
          <w:sz w:val="32"/>
          <w:szCs w:val="32"/>
        </w:rPr>
        <w:t>Движения пальцев рук в ходе развития человеческого общества оказались тесно связанными с речевой функцией.</w:t>
      </w:r>
      <w:r w:rsidR="00DB46E5" w:rsidRPr="003325C8">
        <w:rPr>
          <w:sz w:val="32"/>
          <w:szCs w:val="32"/>
        </w:rPr>
        <w:t xml:space="preserve"> </w:t>
      </w:r>
      <w:r w:rsidRPr="003325C8">
        <w:rPr>
          <w:sz w:val="32"/>
          <w:szCs w:val="32"/>
        </w:rPr>
        <w:t>Первой формой общения были жесты, постепенно</w:t>
      </w:r>
      <w:r w:rsidR="00DB46E5" w:rsidRPr="003325C8">
        <w:rPr>
          <w:sz w:val="32"/>
          <w:szCs w:val="32"/>
        </w:rPr>
        <w:t xml:space="preserve"> они стали сочетаться с возгласами, выкриками. Прошли тысячелетия, пока развилась словесная речь, но она ещё долгое время была связана с жестикуляцией. Движения пальцев постепенно совершенствовались. Из поколения в поколение люди выполняли всё более тонкую, сложную работу. В связи с этим происходило увеличение двигательной проекции кисти руки в мозге человека. Развитие функции руки и речи у людей шло параллельно.</w:t>
      </w:r>
    </w:p>
    <w:p w:rsidR="00DB46E5" w:rsidRPr="003325C8" w:rsidRDefault="00DB46E5">
      <w:pPr>
        <w:rPr>
          <w:sz w:val="32"/>
          <w:szCs w:val="32"/>
        </w:rPr>
      </w:pPr>
      <w:r w:rsidRPr="003325C8">
        <w:rPr>
          <w:sz w:val="32"/>
          <w:szCs w:val="32"/>
        </w:rPr>
        <w:t xml:space="preserve"> Примерно таков же ход развития речи ребёнка. Сначала развиваются движения пальцев рук, когда же они достигают достаточной точности, начинается развитие речи. Развитие движений пальцев как бы подготавливает почву для последующего формирования речи. Работу по тренировке пальцев можно начинать с детьми шести- семи месяцев. </w:t>
      </w:r>
      <w:r w:rsidR="003325C8" w:rsidRPr="003325C8">
        <w:rPr>
          <w:sz w:val="32"/>
          <w:szCs w:val="32"/>
        </w:rPr>
        <w:t>В этот период полезно делать массаж: поглаживание от кончиков пальцев к запястью. Выполнять упражнения: брать каждый пальчик ребёнка по отдельности в свои пальцы, сгибать и разгибать их. Делать так надо две- три минуты ежедневно.</w:t>
      </w:r>
    </w:p>
    <w:p w:rsidR="003325C8" w:rsidRPr="003325C8" w:rsidRDefault="003325C8">
      <w:pPr>
        <w:rPr>
          <w:sz w:val="32"/>
          <w:szCs w:val="32"/>
        </w:rPr>
      </w:pPr>
      <w:r w:rsidRPr="003325C8">
        <w:rPr>
          <w:sz w:val="32"/>
          <w:szCs w:val="32"/>
        </w:rPr>
        <w:t xml:space="preserve">С десятимесячного возраста нужно давать ребёнку перебирать сначала крупные предметы, затем более мелкие. </w:t>
      </w:r>
    </w:p>
    <w:p w:rsidR="003325C8" w:rsidRPr="005E2377" w:rsidRDefault="003325C8">
      <w:pPr>
        <w:rPr>
          <w:sz w:val="32"/>
          <w:szCs w:val="32"/>
        </w:rPr>
      </w:pPr>
      <w:r w:rsidRPr="005E2377">
        <w:rPr>
          <w:sz w:val="32"/>
          <w:szCs w:val="32"/>
        </w:rPr>
        <w:t>Детям дошкольного возраста для развития мелкой моторики можно предложить:</w:t>
      </w:r>
    </w:p>
    <w:p w:rsidR="003325C8" w:rsidRPr="005E2377" w:rsidRDefault="003325C8">
      <w:pPr>
        <w:rPr>
          <w:sz w:val="32"/>
          <w:szCs w:val="32"/>
        </w:rPr>
      </w:pPr>
      <w:r w:rsidRPr="005E2377">
        <w:rPr>
          <w:sz w:val="32"/>
          <w:szCs w:val="32"/>
        </w:rPr>
        <w:lastRenderedPageBreak/>
        <w:t>- мозаику мелкую и крупную, всевозможные пирамидки, наборы коробочек для собирания в них мелких камешков и т. Д.</w:t>
      </w:r>
      <w:r w:rsidR="005E2377" w:rsidRPr="005E2377">
        <w:rPr>
          <w:sz w:val="32"/>
          <w:szCs w:val="32"/>
        </w:rPr>
        <w:t>;</w:t>
      </w:r>
    </w:p>
    <w:p w:rsidR="003325C8" w:rsidRPr="005E2377" w:rsidRDefault="003325C8">
      <w:pPr>
        <w:rPr>
          <w:sz w:val="32"/>
          <w:szCs w:val="32"/>
        </w:rPr>
      </w:pPr>
      <w:r w:rsidRPr="005E2377">
        <w:rPr>
          <w:sz w:val="32"/>
          <w:szCs w:val="32"/>
        </w:rPr>
        <w:t>-наборы пористых губок для тренировки мускулатуры кисти руки</w:t>
      </w:r>
      <w:r w:rsidR="005E2377" w:rsidRPr="005E2377">
        <w:rPr>
          <w:sz w:val="32"/>
          <w:szCs w:val="32"/>
        </w:rPr>
        <w:t>;</w:t>
      </w:r>
    </w:p>
    <w:p w:rsidR="003325C8" w:rsidRPr="005E2377" w:rsidRDefault="003325C8">
      <w:pPr>
        <w:rPr>
          <w:sz w:val="32"/>
          <w:szCs w:val="32"/>
        </w:rPr>
      </w:pPr>
      <w:r w:rsidRPr="005E2377">
        <w:rPr>
          <w:sz w:val="32"/>
          <w:szCs w:val="32"/>
        </w:rPr>
        <w:t>-наборы колец разной величины для нанизывания их на стержень</w:t>
      </w:r>
      <w:r w:rsidR="005E2377" w:rsidRPr="005E2377">
        <w:rPr>
          <w:sz w:val="32"/>
          <w:szCs w:val="32"/>
        </w:rPr>
        <w:t>;</w:t>
      </w:r>
    </w:p>
    <w:p w:rsidR="00F42D46" w:rsidRPr="005E2377" w:rsidRDefault="003325C8">
      <w:pPr>
        <w:rPr>
          <w:sz w:val="32"/>
          <w:szCs w:val="32"/>
        </w:rPr>
      </w:pPr>
      <w:r w:rsidRPr="005E2377">
        <w:rPr>
          <w:sz w:val="32"/>
          <w:szCs w:val="32"/>
        </w:rPr>
        <w:t>-</w:t>
      </w:r>
      <w:r w:rsidR="00F42D46" w:rsidRPr="005E2377">
        <w:rPr>
          <w:sz w:val="32"/>
          <w:szCs w:val="32"/>
        </w:rPr>
        <w:t>пособия по застёгиванию пуговиц, кнопок, крючков</w:t>
      </w:r>
      <w:r w:rsidR="005E2377" w:rsidRPr="005E2377">
        <w:rPr>
          <w:sz w:val="32"/>
          <w:szCs w:val="32"/>
        </w:rPr>
        <w:t>;</w:t>
      </w:r>
    </w:p>
    <w:p w:rsidR="005E2377" w:rsidRPr="005E2377" w:rsidRDefault="005E2377">
      <w:pPr>
        <w:rPr>
          <w:sz w:val="32"/>
          <w:szCs w:val="32"/>
        </w:rPr>
      </w:pPr>
      <w:r w:rsidRPr="005E2377">
        <w:rPr>
          <w:sz w:val="32"/>
          <w:szCs w:val="32"/>
        </w:rPr>
        <w:t>- наборы верёвочек различной толщины для завязывания и развязывания узелков;</w:t>
      </w:r>
    </w:p>
    <w:p w:rsidR="005E2377" w:rsidRPr="005E2377" w:rsidRDefault="005E2377">
      <w:pPr>
        <w:rPr>
          <w:sz w:val="32"/>
          <w:szCs w:val="32"/>
        </w:rPr>
      </w:pPr>
      <w:r w:rsidRPr="005E2377">
        <w:rPr>
          <w:sz w:val="32"/>
          <w:szCs w:val="32"/>
        </w:rPr>
        <w:t>- наборы мелких игрушек для развития тактильного восприятия (узнавание предметов на ощупь);</w:t>
      </w:r>
    </w:p>
    <w:p w:rsidR="005E2377" w:rsidRPr="005E2377" w:rsidRDefault="005E2377">
      <w:pPr>
        <w:rPr>
          <w:sz w:val="32"/>
          <w:szCs w:val="32"/>
        </w:rPr>
      </w:pPr>
      <w:r w:rsidRPr="005E2377">
        <w:rPr>
          <w:sz w:val="32"/>
          <w:szCs w:val="32"/>
        </w:rPr>
        <w:t>-дощечки с накатанным слоем пластилина для выкладывания узоров из мелких камешков, семян, зерна.</w:t>
      </w:r>
    </w:p>
    <w:p w:rsidR="005E2377" w:rsidRDefault="005E2377">
      <w:pPr>
        <w:rPr>
          <w:sz w:val="32"/>
          <w:szCs w:val="32"/>
        </w:rPr>
      </w:pPr>
      <w:r w:rsidRPr="005E2377">
        <w:rPr>
          <w:sz w:val="32"/>
          <w:szCs w:val="32"/>
        </w:rPr>
        <w:t>Хорошим средством для развития движений пальцев является игра в «Театр пальчиков». Пальчиковые игры не должны быть продолжительными, пяти минут в день достаточно для того, чтобы стимулировать речевую активность ребёнка.</w:t>
      </w:r>
    </w:p>
    <w:p w:rsidR="00D20488" w:rsidRDefault="004D47D2">
      <w:pPr>
        <w:rPr>
          <w:sz w:val="32"/>
          <w:szCs w:val="32"/>
        </w:rPr>
      </w:pPr>
      <w:r>
        <w:rPr>
          <w:sz w:val="32"/>
          <w:szCs w:val="32"/>
        </w:rPr>
        <w:t xml:space="preserve">Для развития движений пальцев рук предлагают 10 комплексов пальчиковой гимнастики. Каждый комплекс разучивают в течение недели, 10 комплексов- 10 недель, затем повторить. Предварительно нужно заучить с детьми названия пальцев. Каждый комплекс состоит из пяти упражнений и одной </w:t>
      </w:r>
      <w:proofErr w:type="spellStart"/>
      <w:r>
        <w:rPr>
          <w:sz w:val="32"/>
          <w:szCs w:val="32"/>
        </w:rPr>
        <w:t>потешки</w:t>
      </w:r>
      <w:proofErr w:type="spellEnd"/>
      <w:r>
        <w:rPr>
          <w:sz w:val="32"/>
          <w:szCs w:val="32"/>
        </w:rPr>
        <w:t xml:space="preserve">. Сначала дети слушают </w:t>
      </w:r>
      <w:proofErr w:type="spellStart"/>
      <w:r>
        <w:rPr>
          <w:sz w:val="32"/>
          <w:szCs w:val="32"/>
        </w:rPr>
        <w:t>потешку</w:t>
      </w:r>
      <w:proofErr w:type="spellEnd"/>
      <w:r>
        <w:rPr>
          <w:sz w:val="32"/>
          <w:szCs w:val="32"/>
        </w:rPr>
        <w:t xml:space="preserve">, воспроизводя соответствующие движения пальцами, затем договаривают слова </w:t>
      </w:r>
      <w:proofErr w:type="spellStart"/>
      <w:r>
        <w:rPr>
          <w:sz w:val="32"/>
          <w:szCs w:val="32"/>
        </w:rPr>
        <w:t>потешки</w:t>
      </w:r>
      <w:proofErr w:type="spellEnd"/>
      <w:r>
        <w:rPr>
          <w:sz w:val="32"/>
          <w:szCs w:val="32"/>
        </w:rPr>
        <w:t xml:space="preserve"> и уже потом заучивают её наизусть.</w:t>
      </w:r>
    </w:p>
    <w:p w:rsidR="004D47D2" w:rsidRDefault="004D47D2">
      <w:pPr>
        <w:rPr>
          <w:sz w:val="32"/>
          <w:szCs w:val="32"/>
        </w:rPr>
      </w:pPr>
      <w:r>
        <w:rPr>
          <w:sz w:val="32"/>
          <w:szCs w:val="32"/>
        </w:rPr>
        <w:t xml:space="preserve">Чтобы провести работу по развитию пальцевой моторики регулярной и результативной, необходимо использовать физкультминутки на занятиях. Традиционные физкультминутки проводятся в сочетании движений с речью. </w:t>
      </w:r>
      <w:r w:rsidR="00EE7F0C">
        <w:rPr>
          <w:sz w:val="32"/>
          <w:szCs w:val="32"/>
        </w:rPr>
        <w:t xml:space="preserve">Речь ритмизируется движениями, делается более громкой, чёткой и эмоциональной, а наличие рифмы положительно влияет на слуховое восприятие детей. В ходе физкультминуток дети конструируют из пальцев различные предметы и объекты: кошек, зайцев, деревья, птиц. </w:t>
      </w:r>
      <w:r w:rsidR="00EE7F0C">
        <w:rPr>
          <w:sz w:val="32"/>
          <w:szCs w:val="32"/>
        </w:rPr>
        <w:lastRenderedPageBreak/>
        <w:t>Такая игровая деятельность ещё и мобилизует внимание детей, совершенствует память, развивает психические процессы, тесно связанные с речью, облегчают усвоение навыков письма будущими школьниками. Физкультминутки проводятся стоя или сидя. Можно проводить игры с бумагой: смять бумагу, затем выгладить её руками, сложить лист бумаги и разорвать по сгибу, что очень сложно для дошкольника.</w:t>
      </w:r>
      <w:r w:rsidR="001A0490">
        <w:rPr>
          <w:sz w:val="32"/>
          <w:szCs w:val="32"/>
        </w:rPr>
        <w:t xml:space="preserve"> Много времени можно уделять разучиванию с детьми движений персонажей различных сказок: «Курочка Ряба», «Репка», «Теремок», «Колобок», «Лиса, заяц и петух», «Сказка о глупом мышонке» и другие. </w:t>
      </w:r>
    </w:p>
    <w:p w:rsidR="001A0490" w:rsidRDefault="001A0490">
      <w:pPr>
        <w:rPr>
          <w:sz w:val="32"/>
          <w:szCs w:val="32"/>
        </w:rPr>
      </w:pPr>
      <w:r>
        <w:rPr>
          <w:sz w:val="32"/>
          <w:szCs w:val="32"/>
        </w:rPr>
        <w:t xml:space="preserve">Тренировке тонких движений пальцев рук можно уделять 15- 20 минут на утренней гимнастике. Упражнения надо давать малышам порциями, но делать их с оптимальной нагрузкой, с большой амплитудой движений. Особое внимание уделяйте тренировке движений повышенной сложности, то есть таких, какие наши пальцы не делают в повседневной жизни. </w:t>
      </w:r>
      <w:proofErr w:type="gramStart"/>
      <w:r>
        <w:rPr>
          <w:sz w:val="32"/>
          <w:szCs w:val="32"/>
        </w:rPr>
        <w:t>Вот ,</w:t>
      </w:r>
      <w:proofErr w:type="gramEnd"/>
      <w:r>
        <w:rPr>
          <w:sz w:val="32"/>
          <w:szCs w:val="32"/>
        </w:rPr>
        <w:t xml:space="preserve"> например, как двигаются руки и пальчики в стихотворении Чуковского «Ёлка». Учёными было доказано, что систематическая работа по тренировк</w:t>
      </w:r>
      <w:r w:rsidR="00101C2C">
        <w:rPr>
          <w:sz w:val="32"/>
          <w:szCs w:val="32"/>
        </w:rPr>
        <w:t>е тонких движений пальцев влияет на развитие речи и является мощным средством повышения работоспособности коры головного мозга, у детей улучшается внимание, память, зрение, слух.</w:t>
      </w:r>
    </w:p>
    <w:p w:rsidR="00101C2C" w:rsidRDefault="00101C2C">
      <w:pPr>
        <w:rPr>
          <w:sz w:val="32"/>
          <w:szCs w:val="32"/>
        </w:rPr>
      </w:pPr>
    </w:p>
    <w:p w:rsidR="00101C2C" w:rsidRPr="00126865" w:rsidRDefault="00101C2C">
      <w:pPr>
        <w:rPr>
          <w:sz w:val="32"/>
          <w:szCs w:val="32"/>
        </w:rPr>
      </w:pPr>
      <w:r w:rsidRPr="00126865">
        <w:rPr>
          <w:sz w:val="32"/>
          <w:szCs w:val="32"/>
        </w:rPr>
        <w:t>Литература:</w:t>
      </w:r>
    </w:p>
    <w:p w:rsidR="00101C2C" w:rsidRDefault="00D67665" w:rsidP="00D67665">
      <w:pPr>
        <w:pStyle w:val="a3"/>
        <w:numPr>
          <w:ilvl w:val="0"/>
          <w:numId w:val="1"/>
        </w:numPr>
        <w:rPr>
          <w:sz w:val="32"/>
          <w:szCs w:val="32"/>
        </w:rPr>
      </w:pPr>
      <w:r>
        <w:rPr>
          <w:sz w:val="32"/>
          <w:szCs w:val="32"/>
        </w:rPr>
        <w:t xml:space="preserve">Ф. </w:t>
      </w:r>
      <w:proofErr w:type="spellStart"/>
      <w:r>
        <w:rPr>
          <w:sz w:val="32"/>
          <w:szCs w:val="32"/>
        </w:rPr>
        <w:t>Блум</w:t>
      </w:r>
      <w:proofErr w:type="spellEnd"/>
      <w:r>
        <w:rPr>
          <w:sz w:val="32"/>
          <w:szCs w:val="32"/>
        </w:rPr>
        <w:t xml:space="preserve">, А. </w:t>
      </w:r>
      <w:proofErr w:type="spellStart"/>
      <w:r>
        <w:rPr>
          <w:sz w:val="32"/>
          <w:szCs w:val="32"/>
        </w:rPr>
        <w:t>Лейдерсон</w:t>
      </w:r>
      <w:proofErr w:type="spellEnd"/>
      <w:r>
        <w:rPr>
          <w:sz w:val="32"/>
          <w:szCs w:val="32"/>
        </w:rPr>
        <w:t xml:space="preserve">, Л. </w:t>
      </w:r>
      <w:proofErr w:type="spellStart"/>
      <w:r>
        <w:rPr>
          <w:sz w:val="32"/>
          <w:szCs w:val="32"/>
        </w:rPr>
        <w:t>Хофстеутер</w:t>
      </w:r>
      <w:proofErr w:type="spellEnd"/>
      <w:r>
        <w:rPr>
          <w:sz w:val="32"/>
          <w:szCs w:val="32"/>
        </w:rPr>
        <w:t xml:space="preserve"> «Мозг, разум и поведение»</w:t>
      </w:r>
    </w:p>
    <w:p w:rsidR="00D67665" w:rsidRDefault="00D67665" w:rsidP="00D67665">
      <w:pPr>
        <w:pStyle w:val="a3"/>
        <w:numPr>
          <w:ilvl w:val="0"/>
          <w:numId w:val="1"/>
        </w:numPr>
        <w:rPr>
          <w:sz w:val="32"/>
          <w:szCs w:val="32"/>
        </w:rPr>
      </w:pPr>
      <w:r>
        <w:rPr>
          <w:sz w:val="32"/>
          <w:szCs w:val="32"/>
        </w:rPr>
        <w:t>Г. Ванюхина «</w:t>
      </w:r>
      <w:proofErr w:type="spellStart"/>
      <w:r>
        <w:rPr>
          <w:sz w:val="32"/>
          <w:szCs w:val="32"/>
        </w:rPr>
        <w:t>Речецветик</w:t>
      </w:r>
      <w:proofErr w:type="spellEnd"/>
      <w:r>
        <w:rPr>
          <w:sz w:val="32"/>
          <w:szCs w:val="32"/>
        </w:rPr>
        <w:t>»</w:t>
      </w:r>
    </w:p>
    <w:p w:rsidR="00D67665" w:rsidRDefault="00D67665" w:rsidP="00D67665">
      <w:pPr>
        <w:pStyle w:val="a3"/>
        <w:numPr>
          <w:ilvl w:val="0"/>
          <w:numId w:val="1"/>
        </w:numPr>
        <w:rPr>
          <w:sz w:val="32"/>
          <w:szCs w:val="32"/>
        </w:rPr>
      </w:pPr>
      <w:r>
        <w:rPr>
          <w:sz w:val="32"/>
          <w:szCs w:val="32"/>
        </w:rPr>
        <w:t>Журнал Дошкольное воспитание</w:t>
      </w:r>
    </w:p>
    <w:p w:rsidR="00D67665" w:rsidRDefault="00D67665" w:rsidP="00D67665">
      <w:pPr>
        <w:pStyle w:val="a3"/>
        <w:rPr>
          <w:sz w:val="32"/>
          <w:szCs w:val="32"/>
        </w:rPr>
      </w:pPr>
      <w:r>
        <w:rPr>
          <w:sz w:val="32"/>
          <w:szCs w:val="32"/>
        </w:rPr>
        <w:t>№9 98 г. «Комплекс пальчиковой гимнастики для детей с ОНР»</w:t>
      </w:r>
    </w:p>
    <w:p w:rsidR="00FA13E0" w:rsidRPr="00126865" w:rsidRDefault="00FA13E0" w:rsidP="00FA13E0">
      <w:pPr>
        <w:pStyle w:val="a4"/>
        <w:numPr>
          <w:ilvl w:val="0"/>
          <w:numId w:val="1"/>
        </w:numPr>
        <w:shd w:val="clear" w:color="auto" w:fill="FFFFFF"/>
        <w:spacing w:before="0" w:beforeAutospacing="0" w:after="0" w:afterAutospacing="0"/>
        <w:textAlignment w:val="baseline"/>
        <w:rPr>
          <w:rFonts w:ascii="Arial" w:hAnsi="Arial" w:cs="Arial"/>
          <w:color w:val="000000"/>
          <w:sz w:val="32"/>
          <w:szCs w:val="32"/>
        </w:rPr>
      </w:pPr>
      <w:r w:rsidRPr="00126865">
        <w:rPr>
          <w:rFonts w:ascii="Arial" w:hAnsi="Arial" w:cs="Arial"/>
          <w:color w:val="000000"/>
          <w:sz w:val="32"/>
          <w:szCs w:val="32"/>
        </w:rPr>
        <w:t xml:space="preserve">В. В. </w:t>
      </w:r>
      <w:proofErr w:type="spellStart"/>
      <w:r w:rsidRPr="00126865">
        <w:rPr>
          <w:rFonts w:ascii="Arial" w:hAnsi="Arial" w:cs="Arial"/>
          <w:color w:val="000000"/>
          <w:sz w:val="32"/>
          <w:szCs w:val="32"/>
        </w:rPr>
        <w:t>Цвынтарный</w:t>
      </w:r>
      <w:proofErr w:type="spellEnd"/>
      <w:r w:rsidRPr="00126865">
        <w:rPr>
          <w:rFonts w:ascii="Arial" w:hAnsi="Arial" w:cs="Arial"/>
          <w:color w:val="000000"/>
          <w:sz w:val="32"/>
          <w:szCs w:val="32"/>
        </w:rPr>
        <w:t xml:space="preserve"> «Играем пальчиками и развиваем речь». - СПб</w:t>
      </w:r>
      <w:proofErr w:type="gramStart"/>
      <w:r w:rsidRPr="00126865">
        <w:rPr>
          <w:rFonts w:ascii="Arial" w:hAnsi="Arial" w:cs="Arial"/>
          <w:color w:val="000000"/>
          <w:sz w:val="32"/>
          <w:szCs w:val="32"/>
        </w:rPr>
        <w:t>. :</w:t>
      </w:r>
      <w:proofErr w:type="gramEnd"/>
      <w:r w:rsidRPr="00126865">
        <w:rPr>
          <w:rFonts w:ascii="Arial" w:hAnsi="Arial" w:cs="Arial"/>
          <w:color w:val="000000"/>
          <w:sz w:val="32"/>
          <w:szCs w:val="32"/>
        </w:rPr>
        <w:t xml:space="preserve"> Лань, 19с. </w:t>
      </w:r>
    </w:p>
    <w:p w:rsidR="00FA13E0" w:rsidRPr="00126865" w:rsidRDefault="00FA13E0" w:rsidP="00FA13E0">
      <w:pPr>
        <w:pStyle w:val="a4"/>
        <w:numPr>
          <w:ilvl w:val="0"/>
          <w:numId w:val="1"/>
        </w:numPr>
        <w:shd w:val="clear" w:color="auto" w:fill="FFFFFF"/>
        <w:spacing w:before="0" w:beforeAutospacing="0" w:after="0" w:afterAutospacing="0"/>
        <w:textAlignment w:val="baseline"/>
        <w:rPr>
          <w:rFonts w:ascii="Arial" w:hAnsi="Arial" w:cs="Arial"/>
          <w:color w:val="000000"/>
          <w:sz w:val="32"/>
          <w:szCs w:val="32"/>
        </w:rPr>
      </w:pPr>
      <w:r w:rsidRPr="00126865">
        <w:rPr>
          <w:rFonts w:ascii="Arial" w:hAnsi="Arial" w:cs="Arial"/>
          <w:color w:val="000000"/>
          <w:sz w:val="32"/>
          <w:szCs w:val="32"/>
        </w:rPr>
        <w:lastRenderedPageBreak/>
        <w:t xml:space="preserve">Т. А. Ткаченко «Мелкая моторика. Гимнастика для </w:t>
      </w:r>
      <w:bookmarkStart w:id="0" w:name="_GoBack"/>
      <w:bookmarkEnd w:id="0"/>
      <w:r w:rsidRPr="00126865">
        <w:rPr>
          <w:rFonts w:ascii="Arial" w:hAnsi="Arial" w:cs="Arial"/>
          <w:color w:val="000000"/>
          <w:sz w:val="32"/>
          <w:szCs w:val="32"/>
        </w:rPr>
        <w:t>пальчиков» М. 2005</w:t>
      </w:r>
    </w:p>
    <w:p w:rsidR="00FA13E0" w:rsidRPr="00126865" w:rsidRDefault="00FA13E0" w:rsidP="00FA13E0">
      <w:pPr>
        <w:pStyle w:val="a4"/>
        <w:numPr>
          <w:ilvl w:val="0"/>
          <w:numId w:val="1"/>
        </w:numPr>
        <w:shd w:val="clear" w:color="auto" w:fill="FFFFFF"/>
        <w:spacing w:before="0" w:beforeAutospacing="0" w:after="0" w:afterAutospacing="0"/>
        <w:textAlignment w:val="baseline"/>
        <w:rPr>
          <w:rFonts w:ascii="Arial" w:hAnsi="Arial" w:cs="Arial"/>
          <w:color w:val="000000"/>
          <w:sz w:val="32"/>
          <w:szCs w:val="32"/>
        </w:rPr>
      </w:pPr>
      <w:r w:rsidRPr="00126865">
        <w:rPr>
          <w:rFonts w:ascii="Arial" w:hAnsi="Arial" w:cs="Arial"/>
          <w:color w:val="000000"/>
          <w:sz w:val="32"/>
          <w:szCs w:val="32"/>
        </w:rPr>
        <w:t>В. В. Коноваленко «Артикуляционная и пальчиковая гимнастика. Комплекс упражнений» Гном- пресс 2000</w:t>
      </w:r>
    </w:p>
    <w:p w:rsidR="00FA13E0" w:rsidRPr="00126865" w:rsidRDefault="00FA13E0" w:rsidP="00FA13E0">
      <w:pPr>
        <w:pStyle w:val="a4"/>
        <w:numPr>
          <w:ilvl w:val="0"/>
          <w:numId w:val="1"/>
        </w:numPr>
        <w:shd w:val="clear" w:color="auto" w:fill="FFFFFF"/>
        <w:spacing w:before="0" w:beforeAutospacing="0" w:after="0" w:afterAutospacing="0"/>
        <w:textAlignment w:val="baseline"/>
        <w:rPr>
          <w:rFonts w:ascii="Arial" w:hAnsi="Arial" w:cs="Arial"/>
          <w:color w:val="000000"/>
          <w:sz w:val="32"/>
          <w:szCs w:val="32"/>
        </w:rPr>
      </w:pPr>
      <w:r w:rsidRPr="00126865">
        <w:rPr>
          <w:rFonts w:ascii="Arial" w:hAnsi="Arial" w:cs="Arial"/>
          <w:color w:val="000000"/>
          <w:sz w:val="32"/>
          <w:szCs w:val="32"/>
        </w:rPr>
        <w:t xml:space="preserve">Т. Ю. </w:t>
      </w:r>
      <w:proofErr w:type="spellStart"/>
      <w:r w:rsidR="00126865" w:rsidRPr="00126865">
        <w:rPr>
          <w:rFonts w:ascii="Arial" w:hAnsi="Arial" w:cs="Arial"/>
          <w:color w:val="000000"/>
          <w:sz w:val="32"/>
          <w:szCs w:val="32"/>
        </w:rPr>
        <w:t>Бардышева</w:t>
      </w:r>
      <w:proofErr w:type="spellEnd"/>
      <w:r w:rsidR="00126865" w:rsidRPr="00126865">
        <w:rPr>
          <w:rFonts w:ascii="Arial" w:hAnsi="Arial" w:cs="Arial"/>
          <w:color w:val="000000"/>
          <w:sz w:val="32"/>
          <w:szCs w:val="32"/>
        </w:rPr>
        <w:t xml:space="preserve"> «Пальчиковые игры» Карапуз- дидактика 2006</w:t>
      </w:r>
    </w:p>
    <w:p w:rsidR="00FA13E0" w:rsidRPr="00FA13E0" w:rsidRDefault="00FA13E0" w:rsidP="00FA13E0">
      <w:pPr>
        <w:pStyle w:val="a4"/>
        <w:shd w:val="clear" w:color="auto" w:fill="FFFFFF"/>
        <w:spacing w:before="0" w:beforeAutospacing="0" w:after="0" w:afterAutospacing="0"/>
        <w:textAlignment w:val="baseline"/>
        <w:rPr>
          <w:rFonts w:ascii="Arial" w:hAnsi="Arial" w:cs="Arial"/>
          <w:color w:val="000000"/>
          <w:sz w:val="32"/>
          <w:szCs w:val="32"/>
        </w:rPr>
      </w:pPr>
    </w:p>
    <w:p w:rsidR="00D67665" w:rsidRPr="00D67665" w:rsidRDefault="00D67665" w:rsidP="00D67665">
      <w:pPr>
        <w:pStyle w:val="a3"/>
        <w:rPr>
          <w:sz w:val="32"/>
          <w:szCs w:val="32"/>
        </w:rPr>
      </w:pPr>
      <w:r>
        <w:rPr>
          <w:sz w:val="32"/>
          <w:szCs w:val="32"/>
        </w:rPr>
        <w:t>№10 89 г. «Пальцы помогают говорить»</w:t>
      </w:r>
    </w:p>
    <w:sectPr w:rsidR="00D67665" w:rsidRPr="00D67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188E"/>
    <w:multiLevelType w:val="hybridMultilevel"/>
    <w:tmpl w:val="07244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29"/>
    <w:rsid w:val="00101C2C"/>
    <w:rsid w:val="00126865"/>
    <w:rsid w:val="001A0490"/>
    <w:rsid w:val="003325C8"/>
    <w:rsid w:val="004D47D2"/>
    <w:rsid w:val="00543729"/>
    <w:rsid w:val="005E2377"/>
    <w:rsid w:val="00A468F2"/>
    <w:rsid w:val="00AA29E7"/>
    <w:rsid w:val="00D20488"/>
    <w:rsid w:val="00D461D1"/>
    <w:rsid w:val="00D67665"/>
    <w:rsid w:val="00DB46E5"/>
    <w:rsid w:val="00DF42E9"/>
    <w:rsid w:val="00EA3352"/>
    <w:rsid w:val="00EE7F0C"/>
    <w:rsid w:val="00F42D46"/>
    <w:rsid w:val="00FA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640A"/>
  <w15:chartTrackingRefBased/>
  <w15:docId w15:val="{85B1C6D5-970B-4B42-91B1-D129C7E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665"/>
    <w:pPr>
      <w:ind w:left="720"/>
      <w:contextualSpacing/>
    </w:pPr>
  </w:style>
  <w:style w:type="paragraph" w:styleId="a4">
    <w:name w:val="Normal (Web)"/>
    <w:basedOn w:val="a"/>
    <w:uiPriority w:val="99"/>
    <w:semiHidden/>
    <w:unhideWhenUsed/>
    <w:rsid w:val="00FA13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2017-08-18T07:52:00Z</dcterms:created>
  <dcterms:modified xsi:type="dcterms:W3CDTF">2017-08-18T11:47:00Z</dcterms:modified>
</cp:coreProperties>
</file>