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15D" w:rsidRPr="0044415D" w:rsidRDefault="0044415D" w:rsidP="0044415D">
      <w:pPr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4415D">
        <w:rPr>
          <w:rFonts w:ascii="Times New Roman" w:hAnsi="Times New Roman" w:cs="Times New Roman"/>
          <w:b/>
          <w:sz w:val="20"/>
          <w:szCs w:val="20"/>
        </w:rPr>
        <w:t>Правильная осанка у детей.</w:t>
      </w:r>
    </w:p>
    <w:p w:rsidR="00D844C2" w:rsidRPr="0044415D" w:rsidRDefault="00AE1126" w:rsidP="0044415D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4415D">
        <w:rPr>
          <w:rFonts w:ascii="Times New Roman" w:hAnsi="Times New Roman" w:cs="Times New Roman"/>
          <w:sz w:val="20"/>
          <w:szCs w:val="20"/>
        </w:rPr>
        <w:t xml:space="preserve">Искривление осанки у ребенка – явление довольно частое, оно встречается более, чем у 80% школьников. Ведь от того, что у ребенка неправильная осанка, могут нарушаться окислительные процессы, кровообращение, пищеварение, а также работа нервной и дыхательной систем. Все это в комплексе снижает общую устойчивость организма к заболеваниям и негативным внешним воздействиям. У детей начинаются болевые ощущения в пояснице и конечностях, головные боли. Возможно развитие хронических заболеваний. Поэтому сохранение правильности осанки трудно переоценить. Одним из факторов искривления осанки является неправильно подобранная мебель в образовательном учреждении. </w:t>
      </w:r>
    </w:p>
    <w:p w:rsidR="00AE1126" w:rsidRPr="0044415D" w:rsidRDefault="00AE1126" w:rsidP="0044415D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4415D">
        <w:rPr>
          <w:rFonts w:ascii="Times New Roman" w:hAnsi="Times New Roman" w:cs="Times New Roman"/>
          <w:sz w:val="20"/>
          <w:szCs w:val="20"/>
        </w:rPr>
        <w:t xml:space="preserve">Каждый </w:t>
      </w:r>
      <w:r w:rsidR="00D844C2" w:rsidRPr="0044415D">
        <w:rPr>
          <w:rFonts w:ascii="Times New Roman" w:hAnsi="Times New Roman" w:cs="Times New Roman"/>
          <w:sz w:val="20"/>
          <w:szCs w:val="20"/>
        </w:rPr>
        <w:t xml:space="preserve">ребенок </w:t>
      </w:r>
      <w:r w:rsidRPr="0044415D">
        <w:rPr>
          <w:rFonts w:ascii="Times New Roman" w:hAnsi="Times New Roman" w:cs="Times New Roman"/>
          <w:sz w:val="20"/>
          <w:szCs w:val="20"/>
        </w:rPr>
        <w:t xml:space="preserve">обеспечивается рабочим местом (за партой или столом) в соответствии с его ростом. В зависимости от назначения учебных помещений могут быть использованы различные виды ученической мебели: школьная парта, столы ученические (одноместные и двухместные), столы аудиторные, чертежные или лабораторные в комплекте со стульями, конторки и другие. Табуретки или скамейки вместо стульев не используют. Ученическая мебель должна быть изготовлена из материалов, безвредных для здоровья детей, и соответствовать </w:t>
      </w:r>
      <w:proofErr w:type="spellStart"/>
      <w:r w:rsidRPr="0044415D">
        <w:rPr>
          <w:rFonts w:ascii="Times New Roman" w:hAnsi="Times New Roman" w:cs="Times New Roman"/>
          <w:sz w:val="20"/>
          <w:szCs w:val="20"/>
        </w:rPr>
        <w:t>росто</w:t>
      </w:r>
      <w:proofErr w:type="spellEnd"/>
      <w:r w:rsidRPr="0044415D">
        <w:rPr>
          <w:rFonts w:ascii="Times New Roman" w:hAnsi="Times New Roman" w:cs="Times New Roman"/>
          <w:sz w:val="20"/>
          <w:szCs w:val="20"/>
        </w:rPr>
        <w:t>-возрастным особенностям детей и требованиям эргономики.</w:t>
      </w:r>
    </w:p>
    <w:p w:rsidR="00BE5013" w:rsidRPr="0044415D" w:rsidRDefault="00AE1126" w:rsidP="0044415D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4415D">
        <w:rPr>
          <w:rFonts w:ascii="Times New Roman" w:hAnsi="Times New Roman" w:cs="Times New Roman"/>
          <w:sz w:val="20"/>
          <w:szCs w:val="20"/>
        </w:rPr>
        <w:t xml:space="preserve">Основным видом ученической мебели для обучающихся </w:t>
      </w:r>
      <w:r w:rsidR="00D844C2" w:rsidRPr="0044415D">
        <w:rPr>
          <w:rFonts w:ascii="Times New Roman" w:hAnsi="Times New Roman" w:cs="Times New Roman"/>
          <w:sz w:val="20"/>
          <w:szCs w:val="20"/>
        </w:rPr>
        <w:t>начальных классов</w:t>
      </w:r>
      <w:r w:rsidRPr="0044415D">
        <w:rPr>
          <w:rFonts w:ascii="Times New Roman" w:hAnsi="Times New Roman" w:cs="Times New Roman"/>
          <w:sz w:val="20"/>
          <w:szCs w:val="20"/>
        </w:rPr>
        <w:t xml:space="preserve"> должна быть школьная парта, обеспеченная регулятором наклона поверхности рабочей плоскости. Во время обучения письму и чтению наклон рабочей поверхности плоскости школьной парты должен составлять 7 – 15 </w:t>
      </w:r>
      <w:proofErr w:type="gramStart"/>
      <w:r w:rsidRPr="0044415D">
        <w:rPr>
          <w:rFonts w:ascii="Times New Roman" w:hAnsi="Times New Roman" w:cs="Times New Roman"/>
          <w:sz w:val="20"/>
          <w:szCs w:val="20"/>
        </w:rPr>
        <w:t>градусов .</w:t>
      </w:r>
      <w:proofErr w:type="gramEnd"/>
      <w:r w:rsidRPr="0044415D">
        <w:rPr>
          <w:rFonts w:ascii="Times New Roman" w:hAnsi="Times New Roman" w:cs="Times New Roman"/>
          <w:sz w:val="20"/>
          <w:szCs w:val="20"/>
        </w:rPr>
        <w:t xml:space="preserve"> В зависимости от ростовой группы высота </w:t>
      </w:r>
      <w:proofErr w:type="gramStart"/>
      <w:r w:rsidRPr="0044415D">
        <w:rPr>
          <w:rFonts w:ascii="Times New Roman" w:hAnsi="Times New Roman" w:cs="Times New Roman"/>
          <w:sz w:val="20"/>
          <w:szCs w:val="20"/>
        </w:rPr>
        <w:t>над полом переднего края</w:t>
      </w:r>
      <w:proofErr w:type="gramEnd"/>
      <w:r w:rsidRPr="0044415D">
        <w:rPr>
          <w:rFonts w:ascii="Times New Roman" w:hAnsi="Times New Roman" w:cs="Times New Roman"/>
          <w:sz w:val="20"/>
          <w:szCs w:val="20"/>
        </w:rPr>
        <w:t xml:space="preserve"> столешницы конторки, обращенной к </w:t>
      </w:r>
      <w:r w:rsidR="00D844C2" w:rsidRPr="0044415D">
        <w:rPr>
          <w:rFonts w:ascii="Times New Roman" w:hAnsi="Times New Roman" w:cs="Times New Roman"/>
          <w:sz w:val="20"/>
          <w:szCs w:val="20"/>
        </w:rPr>
        <w:t>ребенку</w:t>
      </w:r>
      <w:r w:rsidRPr="0044415D">
        <w:rPr>
          <w:rFonts w:ascii="Times New Roman" w:hAnsi="Times New Roman" w:cs="Times New Roman"/>
          <w:sz w:val="20"/>
          <w:szCs w:val="20"/>
        </w:rPr>
        <w:t xml:space="preserve">, должна иметь следующие значения: при длине тела 1150 - 1300 мм - 750 мм, 1300 - 1450 мм - 850 мм и 1450 - 1600 мм - 950 мм. </w:t>
      </w:r>
    </w:p>
    <w:p w:rsidR="00AE1126" w:rsidRPr="0044415D" w:rsidRDefault="00AE1126" w:rsidP="0044415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4415D">
        <w:rPr>
          <w:rFonts w:ascii="Times New Roman" w:hAnsi="Times New Roman" w:cs="Times New Roman"/>
          <w:b/>
          <w:sz w:val="20"/>
          <w:szCs w:val="20"/>
        </w:rPr>
        <w:t xml:space="preserve">Важно! При подборе мебели нужно учесть, что: </w:t>
      </w:r>
    </w:p>
    <w:p w:rsidR="00AE1126" w:rsidRPr="0044415D" w:rsidRDefault="00AE1126" w:rsidP="0044415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415D">
        <w:rPr>
          <w:rFonts w:ascii="Times New Roman" w:hAnsi="Times New Roman" w:cs="Times New Roman"/>
          <w:sz w:val="20"/>
          <w:szCs w:val="20"/>
        </w:rPr>
        <w:t>•при согнутых коленях в 90 градусов, ступни ног должны полностью соприкасаться с полом;</w:t>
      </w:r>
    </w:p>
    <w:p w:rsidR="00AE1126" w:rsidRPr="0044415D" w:rsidRDefault="00AE1126" w:rsidP="0044415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415D">
        <w:rPr>
          <w:rFonts w:ascii="Times New Roman" w:hAnsi="Times New Roman" w:cs="Times New Roman"/>
          <w:sz w:val="20"/>
          <w:szCs w:val="20"/>
        </w:rPr>
        <w:t>•между коленями и столешницей должно быть пространство не менее 110 мм для свободного движения,</w:t>
      </w:r>
    </w:p>
    <w:p w:rsidR="00AE1126" w:rsidRPr="0044415D" w:rsidRDefault="00AE1126" w:rsidP="0044415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415D">
        <w:rPr>
          <w:rFonts w:ascii="Times New Roman" w:hAnsi="Times New Roman" w:cs="Times New Roman"/>
          <w:sz w:val="20"/>
          <w:szCs w:val="20"/>
        </w:rPr>
        <w:t>•передний край стула не должен вплотную примыкать к подколенным впадинам, нижняя часть бедра должна быть свободна от давления стула,</w:t>
      </w:r>
    </w:p>
    <w:p w:rsidR="00AE1126" w:rsidRPr="0044415D" w:rsidRDefault="00AE1126" w:rsidP="0044415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415D">
        <w:rPr>
          <w:rFonts w:ascii="Times New Roman" w:hAnsi="Times New Roman" w:cs="Times New Roman"/>
          <w:sz w:val="20"/>
          <w:szCs w:val="20"/>
        </w:rPr>
        <w:t>•предплечье руки, согнутое в локте под 90 градусов, должно спокойно без напряжения лежать на столешнице,</w:t>
      </w:r>
    </w:p>
    <w:p w:rsidR="00AE1126" w:rsidRPr="0044415D" w:rsidRDefault="00AE1126" w:rsidP="0044415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415D">
        <w:rPr>
          <w:rFonts w:ascii="Times New Roman" w:hAnsi="Times New Roman" w:cs="Times New Roman"/>
          <w:sz w:val="20"/>
          <w:szCs w:val="20"/>
        </w:rPr>
        <w:t>•спинка стула должна обеспечивать поддержку спины в двух местах (поясничная область, нижняя часть лопаток),</w:t>
      </w:r>
    </w:p>
    <w:p w:rsidR="00AE1126" w:rsidRPr="0044415D" w:rsidRDefault="00AE1126" w:rsidP="0044415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415D">
        <w:rPr>
          <w:rFonts w:ascii="Times New Roman" w:hAnsi="Times New Roman" w:cs="Times New Roman"/>
          <w:sz w:val="20"/>
          <w:szCs w:val="20"/>
        </w:rPr>
        <w:t>•между сиденьем стула и спинкой должно быть предусмотрено свободное пространство</w:t>
      </w:r>
    </w:p>
    <w:p w:rsidR="00D844C2" w:rsidRPr="0044415D" w:rsidRDefault="00D844C2" w:rsidP="0044415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415D">
        <w:rPr>
          <w:rFonts w:ascii="Times New Roman" w:hAnsi="Times New Roman" w:cs="Times New Roman"/>
          <w:sz w:val="20"/>
          <w:szCs w:val="20"/>
        </w:rPr>
        <w:t xml:space="preserve">Приобщайте ребенка к спортивным секциям, бассейну, гимнастике и тогда искривление осанки вашему ребенку не грозит. Будь здоровы. </w:t>
      </w:r>
    </w:p>
    <w:p w:rsidR="00D844C2" w:rsidRPr="0044415D" w:rsidRDefault="00D844C2" w:rsidP="0044415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44C2" w:rsidRPr="0044415D" w:rsidRDefault="00D844C2" w:rsidP="00D844C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4415D">
        <w:rPr>
          <w:rFonts w:ascii="Times New Roman" w:hAnsi="Times New Roman" w:cs="Times New Roman"/>
          <w:sz w:val="20"/>
          <w:szCs w:val="20"/>
        </w:rPr>
        <w:t>Исполнитель:</w:t>
      </w:r>
    </w:p>
    <w:p w:rsidR="00D844C2" w:rsidRPr="0044415D" w:rsidRDefault="00D844C2" w:rsidP="00D844C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4415D">
        <w:rPr>
          <w:rFonts w:ascii="Times New Roman" w:hAnsi="Times New Roman" w:cs="Times New Roman"/>
          <w:sz w:val="20"/>
          <w:szCs w:val="20"/>
        </w:rPr>
        <w:t xml:space="preserve">врач по гигиене детей и подростков  </w:t>
      </w:r>
    </w:p>
    <w:p w:rsidR="00D844C2" w:rsidRPr="0044415D" w:rsidRDefault="00D844C2" w:rsidP="00D844C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4415D">
        <w:rPr>
          <w:rFonts w:ascii="Times New Roman" w:hAnsi="Times New Roman" w:cs="Times New Roman"/>
          <w:sz w:val="20"/>
          <w:szCs w:val="20"/>
        </w:rPr>
        <w:t xml:space="preserve">филиала ФБУЗ «Центр гигиены и эпидемиологии </w:t>
      </w:r>
    </w:p>
    <w:p w:rsidR="00D844C2" w:rsidRPr="0044415D" w:rsidRDefault="00D844C2" w:rsidP="00D844C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4415D">
        <w:rPr>
          <w:rFonts w:ascii="Times New Roman" w:hAnsi="Times New Roman" w:cs="Times New Roman"/>
          <w:sz w:val="20"/>
          <w:szCs w:val="20"/>
        </w:rPr>
        <w:t xml:space="preserve">в Свердловской области в Чкаловском районе </w:t>
      </w:r>
    </w:p>
    <w:p w:rsidR="00D844C2" w:rsidRPr="0044415D" w:rsidRDefault="00D844C2" w:rsidP="00D844C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4415D">
        <w:rPr>
          <w:rFonts w:ascii="Times New Roman" w:hAnsi="Times New Roman" w:cs="Times New Roman"/>
          <w:sz w:val="20"/>
          <w:szCs w:val="20"/>
        </w:rPr>
        <w:t xml:space="preserve">г. Екатеринбурга, городе Полевской и Сысертском </w:t>
      </w:r>
      <w:proofErr w:type="gramStart"/>
      <w:r w:rsidRPr="0044415D">
        <w:rPr>
          <w:rFonts w:ascii="Times New Roman" w:hAnsi="Times New Roman" w:cs="Times New Roman"/>
          <w:sz w:val="20"/>
          <w:szCs w:val="20"/>
        </w:rPr>
        <w:t xml:space="preserve">районе»   </w:t>
      </w:r>
      <w:proofErr w:type="gramEnd"/>
      <w:r w:rsidRPr="0044415D">
        <w:rPr>
          <w:rFonts w:ascii="Times New Roman" w:hAnsi="Times New Roman" w:cs="Times New Roman"/>
          <w:sz w:val="20"/>
          <w:szCs w:val="20"/>
        </w:rPr>
        <w:t xml:space="preserve">                                          Никифорова Л.Ю.</w:t>
      </w:r>
    </w:p>
    <w:p w:rsidR="00D844C2" w:rsidRPr="0044415D" w:rsidRDefault="00D844C2" w:rsidP="00D844C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844C2" w:rsidRPr="0044415D" w:rsidRDefault="00D844C2" w:rsidP="00D844C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44415D"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D844C2" w:rsidRPr="0044415D" w:rsidRDefault="00D844C2" w:rsidP="00D844C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4415D">
        <w:rPr>
          <w:rFonts w:ascii="Times New Roman" w:hAnsi="Times New Roman" w:cs="Times New Roman"/>
          <w:sz w:val="20"/>
          <w:szCs w:val="20"/>
        </w:rPr>
        <w:t xml:space="preserve">Главный государственный санитарный врач в Чкаловском районе города </w:t>
      </w:r>
    </w:p>
    <w:p w:rsidR="00D844C2" w:rsidRPr="0044415D" w:rsidRDefault="00D844C2" w:rsidP="00D844C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4415D">
        <w:rPr>
          <w:rFonts w:ascii="Times New Roman" w:hAnsi="Times New Roman" w:cs="Times New Roman"/>
          <w:sz w:val="20"/>
          <w:szCs w:val="20"/>
        </w:rPr>
        <w:t xml:space="preserve">Екатеринбурга, в городе Полевской и в Сысертском районе </w:t>
      </w:r>
    </w:p>
    <w:p w:rsidR="00D844C2" w:rsidRPr="0044415D" w:rsidRDefault="00D844C2" w:rsidP="00D844C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4415D">
        <w:rPr>
          <w:rFonts w:ascii="Times New Roman" w:hAnsi="Times New Roman" w:cs="Times New Roman"/>
          <w:sz w:val="20"/>
          <w:szCs w:val="20"/>
        </w:rPr>
        <w:t xml:space="preserve">Начальник территориального отдела </w:t>
      </w:r>
    </w:p>
    <w:p w:rsidR="00D844C2" w:rsidRPr="0044415D" w:rsidRDefault="00D844C2" w:rsidP="00D844C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4415D">
        <w:rPr>
          <w:rFonts w:ascii="Times New Roman" w:hAnsi="Times New Roman" w:cs="Times New Roman"/>
          <w:sz w:val="20"/>
          <w:szCs w:val="20"/>
        </w:rPr>
        <w:t xml:space="preserve">Управления Роспотребнадзора по Свердловской области в Чкаловском районе </w:t>
      </w:r>
    </w:p>
    <w:p w:rsidR="00D844C2" w:rsidRPr="0044415D" w:rsidRDefault="00D844C2" w:rsidP="00D844C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4415D">
        <w:rPr>
          <w:rFonts w:ascii="Times New Roman" w:hAnsi="Times New Roman" w:cs="Times New Roman"/>
          <w:sz w:val="20"/>
          <w:szCs w:val="20"/>
        </w:rPr>
        <w:t xml:space="preserve">города Екатеринбурга, в городе Полевской и в Сысертском районе                                             </w:t>
      </w:r>
      <w:proofErr w:type="spellStart"/>
      <w:r w:rsidRPr="0044415D">
        <w:rPr>
          <w:rFonts w:ascii="Times New Roman" w:hAnsi="Times New Roman" w:cs="Times New Roman"/>
          <w:sz w:val="20"/>
          <w:szCs w:val="20"/>
        </w:rPr>
        <w:t>Потапкина</w:t>
      </w:r>
      <w:proofErr w:type="spellEnd"/>
      <w:r w:rsidRPr="0044415D">
        <w:rPr>
          <w:rFonts w:ascii="Times New Roman" w:hAnsi="Times New Roman" w:cs="Times New Roman"/>
          <w:sz w:val="20"/>
          <w:szCs w:val="20"/>
        </w:rPr>
        <w:t xml:space="preserve"> Е.П</w:t>
      </w:r>
    </w:p>
    <w:sectPr w:rsidR="00D844C2" w:rsidRPr="00444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634"/>
    <w:rsid w:val="00080634"/>
    <w:rsid w:val="0044415D"/>
    <w:rsid w:val="00AE1126"/>
    <w:rsid w:val="00BE5013"/>
    <w:rsid w:val="00D8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D50351-5805-47B0-AB4B-DF3CEF1E5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Плеханова</dc:creator>
  <cp:keywords/>
  <dc:description/>
  <cp:lastModifiedBy>Ирина И. Гиндуллина</cp:lastModifiedBy>
  <cp:revision>3</cp:revision>
  <dcterms:created xsi:type="dcterms:W3CDTF">2018-03-14T05:23:00Z</dcterms:created>
  <dcterms:modified xsi:type="dcterms:W3CDTF">2018-03-30T07:31:00Z</dcterms:modified>
</cp:coreProperties>
</file>